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DB00" w14:textId="77777777" w:rsidR="00FC3DCC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</w:p>
    <w:p w14:paraId="245A3E35" w14:textId="77777777" w:rsidR="009B15D8" w:rsidRPr="00713374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</w:t>
      </w:r>
    </w:p>
    <w:p w14:paraId="210B7D5E" w14:textId="3A9FAAB2" w:rsidR="003866CA" w:rsidRPr="00713374" w:rsidRDefault="003866CA" w:rsidP="009B15D8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MADDE 1</w:t>
      </w:r>
      <w:r w:rsidRPr="00713374">
        <w:rPr>
          <w:rFonts w:ascii="Times New Roman" w:hAnsi="Times New Roman" w:cs="Times New Roman"/>
          <w:sz w:val="24"/>
          <w:szCs w:val="24"/>
        </w:rPr>
        <w:t xml:space="preserve">- Fakülte Danışma Kuruluna yeni atanan üyelerimize Üniversitemizin vizyonu/misyonu, stratejik amaç ve hedefleri ile temel politikaları bilgilendirilmesi. </w:t>
      </w:r>
    </w:p>
    <w:p w14:paraId="21C9CA58" w14:textId="22232DC5" w:rsidR="003866CA" w:rsidRPr="00713374" w:rsidRDefault="003866CA" w:rsidP="009B15D8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MADDE 2-</w:t>
      </w:r>
      <w:r w:rsidRPr="00713374">
        <w:rPr>
          <w:rFonts w:ascii="Times New Roman" w:hAnsi="Times New Roman" w:cs="Times New Roman"/>
          <w:sz w:val="24"/>
          <w:szCs w:val="24"/>
        </w:rPr>
        <w:t xml:space="preserve"> Fakülte Danışma Kuruluna yeni atanan üyelerimize Üniversitemizin Danışma Kurulları Yönergesi bilgilendirilmesi. </w:t>
      </w:r>
    </w:p>
    <w:p w14:paraId="07ED7CDC" w14:textId="77777777" w:rsidR="003866CA" w:rsidRPr="00713374" w:rsidRDefault="003866CA" w:rsidP="009B15D8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MADDE 3</w:t>
      </w:r>
      <w:r w:rsidRPr="00713374">
        <w:rPr>
          <w:rFonts w:ascii="Times New Roman" w:hAnsi="Times New Roman" w:cs="Times New Roman"/>
          <w:sz w:val="24"/>
          <w:szCs w:val="24"/>
        </w:rPr>
        <w:t>- Birimin 2023 ve 2024 yılları hedeflerinin görüşülmesi.</w:t>
      </w:r>
    </w:p>
    <w:p w14:paraId="3D3F152C" w14:textId="45D7977E" w:rsidR="00463088" w:rsidRDefault="003866CA" w:rsidP="009B15D8">
      <w:pPr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MADDE 4</w:t>
      </w:r>
      <w:r w:rsidRPr="00713374">
        <w:rPr>
          <w:rFonts w:ascii="Times New Roman" w:hAnsi="Times New Roman" w:cs="Times New Roman"/>
          <w:sz w:val="24"/>
          <w:szCs w:val="24"/>
        </w:rPr>
        <w:t>- Fakülte Danışma Kuruluna yeni atanan üyelerimize Fakültemizin Bölümleri ve programları hakkında genel bilgiler görüşülmesi.</w:t>
      </w:r>
    </w:p>
    <w:p w14:paraId="7ADB8F6B" w14:textId="77777777" w:rsidR="00713374" w:rsidRPr="00713374" w:rsidRDefault="00713374" w:rsidP="009B15D8">
      <w:pPr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5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  <w:gridCol w:w="146"/>
      </w:tblGrid>
      <w:tr w:rsidR="009B15D8" w:rsidRPr="00713374" w14:paraId="6141CEA0" w14:textId="77777777" w:rsidTr="00BD635F">
        <w:trPr>
          <w:trHeight w:val="1836"/>
          <w:jc w:val="center"/>
        </w:trPr>
        <w:tc>
          <w:tcPr>
            <w:tcW w:w="9404" w:type="dxa"/>
          </w:tcPr>
          <w:tbl>
            <w:tblPr>
              <w:tblW w:w="926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5"/>
              <w:gridCol w:w="4369"/>
            </w:tblGrid>
            <w:tr w:rsidR="009B15D8" w:rsidRPr="00713374" w14:paraId="1CFE0514" w14:textId="77777777" w:rsidTr="002E15CD">
              <w:trPr>
                <w:trHeight w:val="2142"/>
                <w:jc w:val="center"/>
              </w:trPr>
              <w:tc>
                <w:tcPr>
                  <w:tcW w:w="4895" w:type="dxa"/>
                </w:tcPr>
                <w:p w14:paraId="57E71227" w14:textId="77777777" w:rsidR="009B15D8" w:rsidRPr="00713374" w:rsidRDefault="009B15D8" w:rsidP="002E15CD">
                  <w:pPr>
                    <w:spacing w:line="276" w:lineRule="auto"/>
                    <w:ind w:left="150" w:right="0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t>TOPLANTIYA KATILANLAR:</w:t>
                  </w:r>
                </w:p>
                <w:p w14:paraId="56B0473F" w14:textId="77777777" w:rsidR="00843E54" w:rsidRPr="00713374" w:rsidRDefault="00843E54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742CEF"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 w:rsidR="00742CEF"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Burak BEYHAN </w:t>
                  </w:r>
                </w:p>
                <w:p w14:paraId="43AA1700" w14:textId="77777777" w:rsidR="00C31C70" w:rsidRPr="00713374" w:rsidRDefault="00843E54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Doç. Dr. Feray KOCA</w:t>
                  </w:r>
                </w:p>
                <w:p w14:paraId="6F41300B" w14:textId="77777777" w:rsidR="00C31C70" w:rsidRPr="00713374" w:rsidRDefault="00C31C70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Doç. Dr. Öncü BAŞOĞLAN AVŞAR</w:t>
                  </w:r>
                </w:p>
                <w:p w14:paraId="32DCF60E" w14:textId="6A619DFB" w:rsidR="00843E54" w:rsidRPr="00713374" w:rsidRDefault="00FA01D6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Nilay AKÇAY</w:t>
                  </w:r>
                </w:p>
                <w:p w14:paraId="4587C086" w14:textId="03F1BF15" w:rsidR="003866CA" w:rsidRPr="00713374" w:rsidRDefault="003866CA" w:rsidP="003866CA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Banu ÖZBERK</w:t>
                  </w:r>
                </w:p>
                <w:p w14:paraId="6C3C3968" w14:textId="1161B2C7" w:rsidR="003866CA" w:rsidRPr="00713374" w:rsidRDefault="003866CA" w:rsidP="003866CA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İmge TEKİN ÖNER</w:t>
                  </w:r>
                </w:p>
                <w:p w14:paraId="6C143815" w14:textId="0862F848" w:rsidR="003866CA" w:rsidRPr="00713374" w:rsidRDefault="003866CA" w:rsidP="003866CA">
                  <w:pPr>
                    <w:spacing w:after="120"/>
                    <w:ind w:right="0" w:firstLine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Ahmet Emir </w:t>
                  </w:r>
                  <w:proofErr w:type="gramStart"/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TEZGAH</w:t>
                  </w:r>
                  <w:proofErr w:type="gramEnd"/>
                </w:p>
                <w:p w14:paraId="61D84BD4" w14:textId="77777777" w:rsidR="00FA01D6" w:rsidRPr="00713374" w:rsidRDefault="00FA01D6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369" w:type="dxa"/>
                </w:tcPr>
                <w:p w14:paraId="41E1EE90" w14:textId="77777777" w:rsidR="009B15D8" w:rsidRPr="00713374" w:rsidRDefault="009B15D8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1389EF65" w14:textId="77777777" w:rsidR="009B15D8" w:rsidRPr="00713374" w:rsidRDefault="00843E54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Fakültesi Dekanı</w:t>
                  </w:r>
                </w:p>
                <w:p w14:paraId="2DB1AA71" w14:textId="77777777" w:rsidR="00843E54" w:rsidRPr="00713374" w:rsidRDefault="00012CC1" w:rsidP="00843E54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Fak.</w:t>
                  </w:r>
                  <w:r w:rsidR="00843E54"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Dekan Yrd.</w:t>
                  </w:r>
                  <w:r w:rsidRPr="00713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13E48619" w14:textId="77777777" w:rsidR="009B15D8" w:rsidRPr="00713374" w:rsidRDefault="009B15D8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40F926C7" w14:textId="77777777" w:rsidR="00012CC1" w:rsidRPr="00713374" w:rsidRDefault="00012CC1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315174E3" w14:textId="77777777" w:rsidR="00012CC1" w:rsidRPr="00713374" w:rsidRDefault="00012CC1" w:rsidP="007B6E49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8159739" w14:textId="77777777" w:rsidR="009B15D8" w:rsidRPr="00713374" w:rsidRDefault="009B15D8" w:rsidP="00BD635F">
            <w:pPr>
              <w:spacing w:line="276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</w:tcPr>
          <w:p w14:paraId="4F574012" w14:textId="77777777" w:rsidR="009B15D8" w:rsidRPr="00713374" w:rsidRDefault="009B15D8" w:rsidP="00BD635F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A0B308" w14:textId="77777777" w:rsidR="00C20E89" w:rsidRPr="00713374" w:rsidRDefault="00C20E89" w:rsidP="00C20E89">
      <w:pPr>
        <w:spacing w:line="276" w:lineRule="auto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133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TOPLANTIYA KATILMAYANLAR:</w:t>
      </w:r>
    </w:p>
    <w:p w14:paraId="07066795" w14:textId="77777777" w:rsidR="00C31C70" w:rsidRPr="00713374" w:rsidRDefault="00C31C70" w:rsidP="002E15CD">
      <w:pPr>
        <w:spacing w:line="276" w:lineRule="auto"/>
        <w:ind w:left="-326" w:right="0" w:firstLine="7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71337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Aslı ALANLI</w:t>
      </w:r>
    </w:p>
    <w:p w14:paraId="6E486FDB" w14:textId="77777777" w:rsidR="008B3D5D" w:rsidRPr="00713374" w:rsidRDefault="008B3D5D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473E00" w14:textId="4E675C30" w:rsidR="009B15D8" w:rsidRPr="00713374" w:rsidRDefault="00C20E89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="00A55B33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3E3D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</w:t>
      </w:r>
      <w:r w:rsidR="00A55B33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01D6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3866CA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</w:t>
      </w:r>
      <w:r w:rsidR="003866CA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C31C70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.2023</w:t>
      </w:r>
      <w:r w:rsidR="009B15D8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3866CA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azartesi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9B15D8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C31C70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9B15D8" w:rsidRPr="007133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:00</w:t>
      </w:r>
      <w:r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B33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yukardaki gündem maddelerini görüşmek üzere Dekan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15D8"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Prof. Dr. </w:t>
      </w:r>
      <w:r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Burak </w:t>
      </w:r>
      <w:proofErr w:type="spellStart"/>
      <w:r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BEYHAN’ı</w:t>
      </w:r>
      <w:r w:rsidR="009B15D8"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proofErr w:type="spellEnd"/>
      <w:r w:rsidR="009B15D8" w:rsidRPr="007133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başkanlığında </w:t>
      </w:r>
      <w:r w:rsidR="00E60AF7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Dekanlık makam odasında </w:t>
      </w:r>
      <w:r w:rsidR="009B15D8" w:rsidRPr="00713374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toplanmıştır.</w:t>
      </w:r>
    </w:p>
    <w:p w14:paraId="0822525B" w14:textId="77777777" w:rsidR="00FC3DCC" w:rsidRPr="00713374" w:rsidRDefault="00FC3DCC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BE240F" w14:textId="77777777" w:rsidR="00FA01D6" w:rsidRPr="00713374" w:rsidRDefault="00F1662A" w:rsidP="00FA01D6">
      <w:pPr>
        <w:pStyle w:val="ListeParagraf"/>
        <w:numPr>
          <w:ilvl w:val="0"/>
          <w:numId w:val="2"/>
        </w:numPr>
        <w:spacing w:line="276" w:lineRule="auto"/>
        <w:ind w:left="284" w:right="0" w:firstLine="76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Gündem maddesinin görüşülmesi</w:t>
      </w:r>
      <w:r w:rsidR="00FA01D6" w:rsidRPr="00713374">
        <w:rPr>
          <w:rFonts w:ascii="Times New Roman" w:hAnsi="Times New Roman" w:cs="Times New Roman"/>
          <w:b/>
          <w:sz w:val="24"/>
          <w:szCs w:val="24"/>
        </w:rPr>
        <w:t>;</w:t>
      </w:r>
    </w:p>
    <w:p w14:paraId="1A45AE4E" w14:textId="59C419A7" w:rsidR="00E86BC9" w:rsidRPr="00713374" w:rsidRDefault="003866CA" w:rsidP="002E15CD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>Fakülte Danışma Kuruluna yeni atanan üyelerimize Üniversitemizin vizyonu/misyonu, stratejik amaç ve hedefleri ile temel politikaları bilgilendirilmesi yapıldı.</w:t>
      </w:r>
      <w:r w:rsidR="00E86BC9" w:rsidRPr="0071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B87E3" w14:textId="77777777" w:rsidR="00FA01D6" w:rsidRPr="00713374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F1662A" w:rsidRPr="00713374">
        <w:rPr>
          <w:rFonts w:ascii="Times New Roman" w:hAnsi="Times New Roman" w:cs="Times New Roman"/>
          <w:sz w:val="24"/>
          <w:szCs w:val="24"/>
        </w:rPr>
        <w:t>.</w:t>
      </w:r>
      <w:r w:rsidR="003452A3" w:rsidRPr="00713374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713374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713374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="00F1662A" w:rsidRPr="0071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B2B4" w14:textId="2611CEF4" w:rsidR="00FA01D6" w:rsidRPr="00713374" w:rsidRDefault="004E3E3D" w:rsidP="003866CA">
      <w:pPr>
        <w:spacing w:line="240" w:lineRule="atLeast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 xml:space="preserve">   </w:t>
      </w:r>
      <w:r w:rsidR="003C39BC" w:rsidRPr="00713374">
        <w:rPr>
          <w:rFonts w:ascii="Times New Roman" w:hAnsi="Times New Roman" w:cs="Times New Roman"/>
          <w:sz w:val="24"/>
          <w:szCs w:val="24"/>
        </w:rPr>
        <w:tab/>
      </w:r>
      <w:r w:rsidR="003866CA" w:rsidRPr="00713374">
        <w:rPr>
          <w:rFonts w:ascii="Times New Roman" w:hAnsi="Times New Roman" w:cs="Times New Roman"/>
          <w:sz w:val="24"/>
          <w:szCs w:val="24"/>
        </w:rPr>
        <w:t>Fakülte Danışma Kuruluna yeni atanan üyelerimize Üniversitemizin Danışma Kurulları Yönergesi bilgilendirilmesi yapıldı</w:t>
      </w:r>
      <w:r w:rsidR="001A4650" w:rsidRPr="00713374">
        <w:rPr>
          <w:rFonts w:ascii="Times New Roman" w:hAnsi="Times New Roman" w:cs="Times New Roman"/>
          <w:sz w:val="24"/>
          <w:szCs w:val="24"/>
        </w:rPr>
        <w:t xml:space="preserve"> ayrıca mail atılmasına karar verildi. Ayrıca 6698 sayılı </w:t>
      </w:r>
      <w:r w:rsidR="00383C5B" w:rsidRPr="00713374">
        <w:rPr>
          <w:rFonts w:ascii="Times New Roman" w:hAnsi="Times New Roman" w:cs="Times New Roman"/>
          <w:sz w:val="24"/>
          <w:szCs w:val="24"/>
        </w:rPr>
        <w:t>kişisel verilerin korunması kanunu doğrultusunda Fakültemiz web sayfasında isimlerinin yayınlana</w:t>
      </w:r>
      <w:r w:rsidR="00BE0787">
        <w:rPr>
          <w:rFonts w:ascii="Times New Roman" w:hAnsi="Times New Roman" w:cs="Times New Roman"/>
          <w:sz w:val="24"/>
          <w:szCs w:val="24"/>
        </w:rPr>
        <w:t>cağı bilgisi verildi ve onay formları alındı.</w:t>
      </w:r>
    </w:p>
    <w:p w14:paraId="7F776AA5" w14:textId="6598BD53" w:rsidR="00FA01D6" w:rsidRPr="00713374" w:rsidRDefault="00463088" w:rsidP="00463088">
      <w:pPr>
        <w:spacing w:line="276" w:lineRule="auto"/>
        <w:ind w:left="360"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b/>
          <w:sz w:val="24"/>
          <w:szCs w:val="24"/>
        </w:rPr>
        <w:t>3.</w:t>
      </w:r>
      <w:r w:rsidR="00FA01D6" w:rsidRPr="00713374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="00FA01D6" w:rsidRPr="00713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AF284" w14:textId="38132742" w:rsidR="003866CA" w:rsidRPr="00713374" w:rsidRDefault="00463088" w:rsidP="00463088">
      <w:pPr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>Birimin 2023 ve 2024 yılları hedefleri</w:t>
      </w:r>
      <w:r w:rsidR="00383C5B" w:rsidRPr="00713374">
        <w:rPr>
          <w:rFonts w:ascii="Times New Roman" w:hAnsi="Times New Roman" w:cs="Times New Roman"/>
          <w:sz w:val="24"/>
          <w:szCs w:val="24"/>
        </w:rPr>
        <w:t xml:space="preserve"> olarak;</w:t>
      </w:r>
    </w:p>
    <w:p w14:paraId="51D5D974" w14:textId="186FEBE2" w:rsidR="00383C5B" w:rsidRPr="00713374" w:rsidRDefault="00383C5B" w:rsidP="00383C5B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 xml:space="preserve">             a)Fakültemiz öğrencilerinim TÜBİTAK 2209-A kapsamında proje hazırlamalarının özendirilebileceği bu kapsamda Fakültemizden çıkacak projelerinin sayısının arttırılmasına karar verildi.</w:t>
      </w:r>
    </w:p>
    <w:p w14:paraId="04B4276B" w14:textId="1FF37CF5" w:rsidR="00383C5B" w:rsidRPr="00713374" w:rsidRDefault="00383C5B" w:rsidP="00383C5B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lastRenderedPageBreak/>
        <w:t xml:space="preserve">              b)Meslek Odaları ile ortak </w:t>
      </w:r>
      <w:r w:rsidR="00BE0787">
        <w:rPr>
          <w:rFonts w:ascii="Times New Roman" w:hAnsi="Times New Roman" w:cs="Times New Roman"/>
          <w:sz w:val="24"/>
          <w:szCs w:val="24"/>
        </w:rPr>
        <w:t xml:space="preserve">fakültemiz öğrenci toplulukları da sürece katılarak her dönem </w:t>
      </w:r>
      <w:r w:rsidRPr="00713374">
        <w:rPr>
          <w:rFonts w:ascii="Times New Roman" w:hAnsi="Times New Roman" w:cs="Times New Roman"/>
          <w:sz w:val="24"/>
          <w:szCs w:val="24"/>
        </w:rPr>
        <w:t xml:space="preserve">en az bir tane seminer veya </w:t>
      </w:r>
      <w:proofErr w:type="spellStart"/>
      <w:r w:rsidRPr="00713374">
        <w:rPr>
          <w:rFonts w:ascii="Times New Roman" w:hAnsi="Times New Roman" w:cs="Times New Roman"/>
          <w:sz w:val="24"/>
          <w:szCs w:val="24"/>
        </w:rPr>
        <w:t>webinar</w:t>
      </w:r>
      <w:proofErr w:type="spellEnd"/>
      <w:r w:rsidRPr="00713374">
        <w:rPr>
          <w:rFonts w:ascii="Times New Roman" w:hAnsi="Times New Roman" w:cs="Times New Roman"/>
          <w:sz w:val="24"/>
          <w:szCs w:val="24"/>
        </w:rPr>
        <w:t xml:space="preserve"> düzenlenmesine karar verildi.</w:t>
      </w:r>
    </w:p>
    <w:p w14:paraId="5AFD6A5A" w14:textId="51A3328F" w:rsidR="00383C5B" w:rsidRPr="00713374" w:rsidRDefault="00383C5B" w:rsidP="00383C5B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 xml:space="preserve">              c)Deprem sonrası değiştirilmesi planlanan imar yönetmeliği ile ilgili Şehir ve Bölge Planlama perspektifi ve Mimarlık perspektifi açıs</w:t>
      </w:r>
      <w:r w:rsidR="00BE0787">
        <w:rPr>
          <w:rFonts w:ascii="Times New Roman" w:hAnsi="Times New Roman" w:cs="Times New Roman"/>
          <w:sz w:val="24"/>
          <w:szCs w:val="24"/>
        </w:rPr>
        <w:t xml:space="preserve">ından öğrencilerimize seminer </w:t>
      </w:r>
      <w:r w:rsidRPr="00713374">
        <w:rPr>
          <w:rFonts w:ascii="Times New Roman" w:hAnsi="Times New Roman" w:cs="Times New Roman"/>
          <w:sz w:val="24"/>
          <w:szCs w:val="24"/>
        </w:rPr>
        <w:t>düzenlenmesine karar verildi.</w:t>
      </w:r>
    </w:p>
    <w:p w14:paraId="61D26F76" w14:textId="3B950AB3" w:rsidR="00463088" w:rsidRPr="00713374" w:rsidRDefault="00463088" w:rsidP="00463088">
      <w:pPr>
        <w:spacing w:line="276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 xml:space="preserve">      </w:t>
      </w:r>
      <w:r w:rsidRPr="00713374">
        <w:rPr>
          <w:rFonts w:ascii="Times New Roman" w:hAnsi="Times New Roman" w:cs="Times New Roman"/>
          <w:b/>
          <w:sz w:val="24"/>
          <w:szCs w:val="24"/>
        </w:rPr>
        <w:t>4.Gündem maddesinin görüşülmesi;</w:t>
      </w:r>
    </w:p>
    <w:p w14:paraId="73402101" w14:textId="38E1C5FB" w:rsidR="00BE0787" w:rsidRDefault="00463088" w:rsidP="00713374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713374">
        <w:rPr>
          <w:rFonts w:ascii="Times New Roman" w:hAnsi="Times New Roman" w:cs="Times New Roman"/>
          <w:sz w:val="24"/>
          <w:szCs w:val="24"/>
        </w:rPr>
        <w:t xml:space="preserve">            - Fakülte Danışma Kuruluna yeni atanan üyelerimize Fakültemizin Bölümleri ve programları hakkında genel bilgiler </w:t>
      </w:r>
      <w:r w:rsidR="00383C5B" w:rsidRPr="00713374">
        <w:rPr>
          <w:rFonts w:ascii="Times New Roman" w:hAnsi="Times New Roman" w:cs="Times New Roman"/>
          <w:sz w:val="24"/>
          <w:szCs w:val="24"/>
        </w:rPr>
        <w:t>verildi.</w:t>
      </w:r>
    </w:p>
    <w:p w14:paraId="4874F9F0" w14:textId="77777777" w:rsidR="00E41147" w:rsidRDefault="00E41147" w:rsidP="00713374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3F688424" w14:textId="5E471E34" w:rsidR="00E41147" w:rsidRPr="00E41147" w:rsidRDefault="00E41147" w:rsidP="00E41147">
      <w:pPr>
        <w:spacing w:line="276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41147">
        <w:rPr>
          <w:rFonts w:ascii="Times New Roman" w:hAnsi="Times New Roman" w:cs="Times New Roman"/>
          <w:b/>
          <w:sz w:val="24"/>
          <w:szCs w:val="24"/>
        </w:rPr>
        <w:t xml:space="preserve">-Dilek ve temenniler: </w:t>
      </w:r>
    </w:p>
    <w:p w14:paraId="6A72CEB8" w14:textId="74333726" w:rsidR="00E41147" w:rsidRDefault="00E41147" w:rsidP="00E41147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Depreme duyarlı mimarlık ve planlama konusunun </w:t>
      </w:r>
      <w:proofErr w:type="spellStart"/>
      <w:r>
        <w:rPr>
          <w:rFonts w:ascii="Times New Roman" w:hAnsi="Times New Roman" w:cs="Times New Roman"/>
          <w:sz w:val="24"/>
          <w:szCs w:val="24"/>
        </w:rPr>
        <w:t>önceliklendirilmesi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konuyla ilgili seminerler düzenlenebileceği görüşüldü.</w:t>
      </w:r>
    </w:p>
    <w:p w14:paraId="6B437AAE" w14:textId="0310BC98" w:rsidR="00E41147" w:rsidRDefault="00E41147" w:rsidP="00713374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2C640128" w14:textId="4BD5FB60" w:rsidR="003452A3" w:rsidRDefault="003452A3" w:rsidP="00A129DA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6B19796C" w14:textId="77777777" w:rsidR="00A129DA" w:rsidRPr="00A129DA" w:rsidRDefault="00A129DA" w:rsidP="00A129DA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5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268"/>
      </w:tblGrid>
      <w:tr w:rsidR="009B15D8" w:rsidRPr="00DD0188" w14:paraId="26EA015D" w14:textId="77777777" w:rsidTr="00EC7407">
        <w:trPr>
          <w:trHeight w:val="1778"/>
          <w:jc w:val="center"/>
        </w:trPr>
        <w:tc>
          <w:tcPr>
            <w:tcW w:w="10583" w:type="dxa"/>
            <w:gridSpan w:val="2"/>
            <w:vAlign w:val="center"/>
          </w:tcPr>
          <w:p w14:paraId="2ADA378D" w14:textId="77777777" w:rsidR="006E44FC" w:rsidRDefault="006E44FC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38D184D" w14:textId="2C8FFC99" w:rsidR="009B15D8" w:rsidRPr="00DD0188" w:rsidRDefault="00F1662A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 Dr. Burak BEYHAN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9B15D8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(Başkan)</w:t>
            </w:r>
          </w:p>
        </w:tc>
      </w:tr>
      <w:tr w:rsidR="009B15D8" w:rsidRPr="00DD0188" w14:paraId="1EAFAF17" w14:textId="77777777" w:rsidTr="00EC7407">
        <w:trPr>
          <w:trHeight w:val="1135"/>
          <w:jc w:val="center"/>
        </w:trPr>
        <w:tc>
          <w:tcPr>
            <w:tcW w:w="5315" w:type="dxa"/>
            <w:vAlign w:val="center"/>
          </w:tcPr>
          <w:p w14:paraId="7A4319E2" w14:textId="77777777" w:rsidR="009B15D8" w:rsidRPr="00DD0188" w:rsidRDefault="00F1662A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Feray KOCA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268" w:type="dxa"/>
            <w:vAlign w:val="center"/>
          </w:tcPr>
          <w:p w14:paraId="7B44EFC7" w14:textId="233619DB" w:rsidR="009B15D8" w:rsidRPr="00DD0188" w:rsidRDefault="00FA01D6" w:rsidP="00EC7407">
            <w:pPr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Öncü BAŞOĞLAN AVŞAR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</w:p>
        </w:tc>
      </w:tr>
      <w:tr w:rsidR="009B15D8" w:rsidRPr="00DD0188" w14:paraId="190232EE" w14:textId="77777777" w:rsidTr="00EC7407">
        <w:trPr>
          <w:trHeight w:val="1419"/>
          <w:jc w:val="center"/>
        </w:trPr>
        <w:tc>
          <w:tcPr>
            <w:tcW w:w="5315" w:type="dxa"/>
            <w:vAlign w:val="center"/>
          </w:tcPr>
          <w:p w14:paraId="54635743" w14:textId="77777777" w:rsidR="001A4650" w:rsidRDefault="001A4650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54DCBA54" w14:textId="567151FE" w:rsidR="001A4650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Nilay AKÇAY</w:t>
            </w:r>
          </w:p>
          <w:p w14:paraId="1BEA94B2" w14:textId="11E593D3" w:rsidR="009B15D8" w:rsidRPr="001A4650" w:rsidRDefault="001A4650" w:rsidP="001A46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</w:t>
            </w: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  <w:tc>
          <w:tcPr>
            <w:tcW w:w="5268" w:type="dxa"/>
            <w:vAlign w:val="center"/>
          </w:tcPr>
          <w:p w14:paraId="35906790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59B5F0E" w14:textId="2EA61C17" w:rsidR="009B15D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Aslı ALANLI</w:t>
            </w:r>
          </w:p>
          <w:p w14:paraId="32E51277" w14:textId="049A4DC4" w:rsidR="001A559E" w:rsidRPr="00DD0188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  <w:tr w:rsidR="009B15D8" w:rsidRPr="00DD0188" w14:paraId="2BD62823" w14:textId="77777777" w:rsidTr="00EC7407">
        <w:trPr>
          <w:trHeight w:val="1282"/>
          <w:jc w:val="center"/>
        </w:trPr>
        <w:tc>
          <w:tcPr>
            <w:tcW w:w="5315" w:type="dxa"/>
            <w:vAlign w:val="center"/>
          </w:tcPr>
          <w:p w14:paraId="0B6AA97A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BEC8F31" w14:textId="4CEF17A3" w:rsidR="001A559E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Banu ÖZBERK</w:t>
            </w:r>
          </w:p>
          <w:p w14:paraId="046883D2" w14:textId="54737804" w:rsidR="009B15D8" w:rsidRPr="00DD0188" w:rsidRDefault="009B15D8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268" w:type="dxa"/>
            <w:vAlign w:val="center"/>
          </w:tcPr>
          <w:p w14:paraId="133E0268" w14:textId="77777777" w:rsidR="001A559E" w:rsidRDefault="001A559E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895BAF9" w14:textId="4CDEF84E" w:rsidR="00EC7407" w:rsidRDefault="00463088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İmge TEKİN ÖNER</w:t>
            </w:r>
          </w:p>
          <w:p w14:paraId="6332B853" w14:textId="20E8B090" w:rsidR="000D6DF5" w:rsidRPr="00DD0188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51CE9457" w14:textId="19CA5131" w:rsidR="008E31C7" w:rsidRDefault="008E31C7" w:rsidP="009B15D8">
      <w:pPr>
        <w:rPr>
          <w:rFonts w:ascii="Times New Roman" w:hAnsi="Times New Roman" w:cs="Times New Roman"/>
          <w:sz w:val="24"/>
          <w:szCs w:val="24"/>
        </w:rPr>
      </w:pPr>
    </w:p>
    <w:p w14:paraId="01998638" w14:textId="79BEB568" w:rsidR="00463088" w:rsidRDefault="00463088" w:rsidP="009B15D8">
      <w:pPr>
        <w:rPr>
          <w:rFonts w:ascii="Times New Roman" w:hAnsi="Times New Roman" w:cs="Times New Roman"/>
          <w:sz w:val="24"/>
          <w:szCs w:val="24"/>
        </w:rPr>
      </w:pPr>
    </w:p>
    <w:p w14:paraId="24425749" w14:textId="201B5E51" w:rsidR="00463088" w:rsidRDefault="00463088" w:rsidP="009B15D8">
      <w:pPr>
        <w:rPr>
          <w:rFonts w:ascii="Times New Roman" w:hAnsi="Times New Roman" w:cs="Times New Roman"/>
          <w:sz w:val="24"/>
          <w:szCs w:val="24"/>
        </w:rPr>
      </w:pPr>
    </w:p>
    <w:p w14:paraId="54FE1840" w14:textId="32F52C63" w:rsidR="00463088" w:rsidRDefault="00463088" w:rsidP="009B15D8">
      <w:pPr>
        <w:rPr>
          <w:rFonts w:ascii="Times New Roman" w:hAnsi="Times New Roman" w:cs="Times New Roman"/>
          <w:sz w:val="24"/>
          <w:szCs w:val="24"/>
        </w:rPr>
      </w:pPr>
    </w:p>
    <w:p w14:paraId="02B4A357" w14:textId="6B2A650C" w:rsidR="00463088" w:rsidRPr="00DD0188" w:rsidRDefault="00463088" w:rsidP="009B1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Ahmet Emir </w:t>
      </w:r>
      <w:proofErr w:type="gramStart"/>
      <w:r>
        <w:rPr>
          <w:rFonts w:ascii="Times New Roman" w:hAnsi="Times New Roman" w:cs="Times New Roman"/>
          <w:sz w:val="24"/>
          <w:szCs w:val="24"/>
        </w:rPr>
        <w:t>TEZGAH</w:t>
      </w:r>
      <w:proofErr w:type="gramEnd"/>
    </w:p>
    <w:sectPr w:rsidR="00463088" w:rsidRPr="00D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73CB" w14:textId="77777777" w:rsidR="00F061DB" w:rsidRDefault="00F061DB" w:rsidP="009B15D8">
      <w:r>
        <w:separator/>
      </w:r>
    </w:p>
  </w:endnote>
  <w:endnote w:type="continuationSeparator" w:id="0">
    <w:p w14:paraId="5E33F917" w14:textId="77777777" w:rsidR="00F061DB" w:rsidRDefault="00F061DB" w:rsidP="009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FCB9" w14:textId="77777777" w:rsidR="00F061DB" w:rsidRDefault="00F061DB" w:rsidP="009B15D8">
      <w:r>
        <w:separator/>
      </w:r>
    </w:p>
  </w:footnote>
  <w:footnote w:type="continuationSeparator" w:id="0">
    <w:p w14:paraId="74EE2473" w14:textId="77777777" w:rsidR="00F061DB" w:rsidRDefault="00F061DB" w:rsidP="009B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3C24" w14:textId="77777777" w:rsidR="009B15D8" w:rsidRDefault="009B15D8">
    <w:pPr>
      <w:pStyle w:val="stBilgi"/>
    </w:pPr>
  </w:p>
  <w:p w14:paraId="0BDE0BD2" w14:textId="77777777" w:rsidR="009B15D8" w:rsidRDefault="009B15D8">
    <w:pPr>
      <w:pStyle w:val="stBilgi"/>
    </w:pPr>
  </w:p>
  <w:p w14:paraId="6078297D" w14:textId="77777777" w:rsidR="009B15D8" w:rsidRPr="00660F78" w:rsidRDefault="009B15D8" w:rsidP="009B15D8">
    <w:pPr>
      <w:ind w:right="0" w:firstLine="0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CDC9512" w14:textId="77777777" w:rsidR="009B15D8" w:rsidRPr="00660F78" w:rsidRDefault="009B15D8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MUĞLA SITKI KOÇMAN ÜNİVERSİTESİ</w:t>
    </w:r>
  </w:p>
  <w:p w14:paraId="354FCCA0" w14:textId="77777777" w:rsidR="009B15D8" w:rsidRPr="00660F78" w:rsidRDefault="009613C7" w:rsidP="009B15D8">
    <w:pPr>
      <w:keepNext/>
      <w:ind w:right="0" w:firstLine="0"/>
      <w:jc w:val="center"/>
      <w:outlineLvl w:val="3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MİMARLIK FAKÜLTESİ</w:t>
    </w:r>
  </w:p>
  <w:p w14:paraId="5169DDFB" w14:textId="77777777" w:rsidR="009B15D8" w:rsidRPr="0060481D" w:rsidRDefault="00E04587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BİRİM DANIŞMA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KURUL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U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TOP</w:t>
    </w:r>
    <w:r w:rsidR="00843E54">
      <w:rPr>
        <w:rFonts w:ascii="Times New Roman" w:eastAsia="Times New Roman" w:hAnsi="Times New Roman" w:cs="Times New Roman"/>
        <w:b/>
        <w:sz w:val="24"/>
        <w:szCs w:val="24"/>
        <w:lang w:eastAsia="tr-TR"/>
      </w:rPr>
      <w:t>LANTI</w:t>
    </w:r>
    <w:r w:rsidR="009B15D8"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KARARLARI</w:t>
    </w:r>
  </w:p>
  <w:p w14:paraId="6575C770" w14:textId="77777777" w:rsidR="009B15D8" w:rsidRDefault="009B15D8" w:rsidP="009B15D8">
    <w:pPr>
      <w:ind w:right="0" w:firstLine="0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</w:p>
  <w:p w14:paraId="72710B0C" w14:textId="5249010C" w:rsidR="009B15D8" w:rsidRPr="00660F78" w:rsidRDefault="009B15D8" w:rsidP="009B15D8">
    <w:pPr>
      <w:ind w:right="0" w:firstLine="0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oplantı Tarihi: 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</w:t>
    </w:r>
    <w:r w:rsidR="003866CA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5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.0</w:t>
    </w:r>
    <w:r w:rsidR="003866CA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5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.20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23</w:t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                                            </w:t>
    </w:r>
    <w:r w:rsidR="009613C7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Toplantı Sayısı: </w:t>
    </w:r>
    <w:r w:rsidR="003866CA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3B9"/>
    <w:multiLevelType w:val="hybridMultilevel"/>
    <w:tmpl w:val="532A0436"/>
    <w:lvl w:ilvl="0" w:tplc="2E2E00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92A"/>
    <w:multiLevelType w:val="hybridMultilevel"/>
    <w:tmpl w:val="5BECC6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646986"/>
    <w:multiLevelType w:val="hybridMultilevel"/>
    <w:tmpl w:val="9F701D12"/>
    <w:lvl w:ilvl="0" w:tplc="5266664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F3"/>
    <w:rsid w:val="00012CC1"/>
    <w:rsid w:val="000D6DF5"/>
    <w:rsid w:val="000F62A9"/>
    <w:rsid w:val="001333A5"/>
    <w:rsid w:val="00147694"/>
    <w:rsid w:val="001A4468"/>
    <w:rsid w:val="001A4650"/>
    <w:rsid w:val="001A559E"/>
    <w:rsid w:val="00200F6F"/>
    <w:rsid w:val="0021623D"/>
    <w:rsid w:val="002231CC"/>
    <w:rsid w:val="002C643C"/>
    <w:rsid w:val="002D4CFB"/>
    <w:rsid w:val="002E15CD"/>
    <w:rsid w:val="002E7398"/>
    <w:rsid w:val="00341EAA"/>
    <w:rsid w:val="003452A3"/>
    <w:rsid w:val="00383C5B"/>
    <w:rsid w:val="003866CA"/>
    <w:rsid w:val="0038719A"/>
    <w:rsid w:val="003C04E5"/>
    <w:rsid w:val="003C39BC"/>
    <w:rsid w:val="00426FBA"/>
    <w:rsid w:val="00447246"/>
    <w:rsid w:val="00463088"/>
    <w:rsid w:val="0049412E"/>
    <w:rsid w:val="004E3E3D"/>
    <w:rsid w:val="0051618A"/>
    <w:rsid w:val="005D38E2"/>
    <w:rsid w:val="005D453A"/>
    <w:rsid w:val="005E7398"/>
    <w:rsid w:val="005E75D3"/>
    <w:rsid w:val="0060477D"/>
    <w:rsid w:val="00622C79"/>
    <w:rsid w:val="00633CD5"/>
    <w:rsid w:val="006D715A"/>
    <w:rsid w:val="006E44FC"/>
    <w:rsid w:val="006F7E6F"/>
    <w:rsid w:val="00713374"/>
    <w:rsid w:val="00730334"/>
    <w:rsid w:val="007342BD"/>
    <w:rsid w:val="007347B3"/>
    <w:rsid w:val="00742CEF"/>
    <w:rsid w:val="00761592"/>
    <w:rsid w:val="00765254"/>
    <w:rsid w:val="007B6E49"/>
    <w:rsid w:val="00842CDF"/>
    <w:rsid w:val="00843B4A"/>
    <w:rsid w:val="00843E54"/>
    <w:rsid w:val="008B3D5D"/>
    <w:rsid w:val="008E31C7"/>
    <w:rsid w:val="00930EBD"/>
    <w:rsid w:val="009474F3"/>
    <w:rsid w:val="009562E5"/>
    <w:rsid w:val="009613C7"/>
    <w:rsid w:val="009744DC"/>
    <w:rsid w:val="009746FB"/>
    <w:rsid w:val="00977B12"/>
    <w:rsid w:val="009A1BEA"/>
    <w:rsid w:val="009A638E"/>
    <w:rsid w:val="009B15D8"/>
    <w:rsid w:val="00A046BD"/>
    <w:rsid w:val="00A129DA"/>
    <w:rsid w:val="00A34892"/>
    <w:rsid w:val="00A55B33"/>
    <w:rsid w:val="00A60CE8"/>
    <w:rsid w:val="00AA5BA2"/>
    <w:rsid w:val="00B16B69"/>
    <w:rsid w:val="00B43034"/>
    <w:rsid w:val="00B52050"/>
    <w:rsid w:val="00B742B6"/>
    <w:rsid w:val="00BE0787"/>
    <w:rsid w:val="00C20E89"/>
    <w:rsid w:val="00C31C70"/>
    <w:rsid w:val="00C6155C"/>
    <w:rsid w:val="00C62B4F"/>
    <w:rsid w:val="00CF0334"/>
    <w:rsid w:val="00D21D08"/>
    <w:rsid w:val="00D44678"/>
    <w:rsid w:val="00DD0188"/>
    <w:rsid w:val="00DD1017"/>
    <w:rsid w:val="00DF36EB"/>
    <w:rsid w:val="00E04587"/>
    <w:rsid w:val="00E32796"/>
    <w:rsid w:val="00E41147"/>
    <w:rsid w:val="00E60AF7"/>
    <w:rsid w:val="00E66180"/>
    <w:rsid w:val="00E86BC9"/>
    <w:rsid w:val="00EC7407"/>
    <w:rsid w:val="00ED100D"/>
    <w:rsid w:val="00F061DB"/>
    <w:rsid w:val="00F1662A"/>
    <w:rsid w:val="00F73F9F"/>
    <w:rsid w:val="00F7455D"/>
    <w:rsid w:val="00FA01D6"/>
    <w:rsid w:val="00FC3DCC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E22B"/>
  <w15:docId w15:val="{B881AA8B-BA74-4F8D-9079-3932F9F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5D8"/>
    <w:pPr>
      <w:spacing w:after="0" w:line="240" w:lineRule="auto"/>
      <w:ind w:right="17" w:firstLine="709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15D8"/>
  </w:style>
  <w:style w:type="paragraph" w:styleId="AltBilgi">
    <w:name w:val="footer"/>
    <w:basedOn w:val="Normal"/>
    <w:link w:val="Al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15D8"/>
  </w:style>
  <w:style w:type="paragraph" w:styleId="ListeParagraf">
    <w:name w:val="List Paragraph"/>
    <w:basedOn w:val="Normal"/>
    <w:uiPriority w:val="34"/>
    <w:qFormat/>
    <w:rsid w:val="009B1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aidataa12</dc:creator>
  <cp:keywords/>
  <dc:description/>
  <cp:lastModifiedBy>Msku</cp:lastModifiedBy>
  <cp:revision>2</cp:revision>
  <cp:lastPrinted>2023-05-15T11:51:00Z</cp:lastPrinted>
  <dcterms:created xsi:type="dcterms:W3CDTF">2023-05-16T06:24:00Z</dcterms:created>
  <dcterms:modified xsi:type="dcterms:W3CDTF">2023-05-16T06:24:00Z</dcterms:modified>
</cp:coreProperties>
</file>